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36D48CDA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E82D7F">
              <w:rPr>
                <w:b/>
                <w:lang w:val="ru-RU"/>
              </w:rPr>
              <w:t>1</w:t>
            </w:r>
            <w:r w:rsidR="00D6695B">
              <w:rPr>
                <w:b/>
                <w:lang w:val="ru-RU"/>
              </w:rPr>
              <w:t>2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D6695B">
              <w:rPr>
                <w:b/>
                <w:lang w:val="ru-RU"/>
              </w:rPr>
              <w:t>апреля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972EA8">
        <w:rPr>
          <w:spacing w:val="-6"/>
        </w:rPr>
        <w:t>Мощук</w:t>
      </w:r>
      <w:proofErr w:type="spellEnd"/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3BAA8BB1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603347" w:rsidRPr="00603347">
        <w:rPr>
          <w:b/>
          <w:bCs/>
          <w:lang w:val="ru-RU"/>
        </w:rPr>
        <w:t>Учебно-исследовательская деятельность от А до Я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</w:t>
      </w:r>
      <w:proofErr w:type="gramStart"/>
      <w:r w:rsidR="0088421A" w:rsidRPr="00902704">
        <w:rPr>
          <w:b/>
          <w:bCs/>
          <w:lang w:val="ru-RU"/>
        </w:rPr>
        <w:t>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603347">
        <w:rPr>
          <w:b/>
          <w:bCs/>
          <w:lang w:val="ru-RU"/>
        </w:rPr>
        <w:t>09</w:t>
      </w:r>
      <w:proofErr w:type="gramEnd"/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389E351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487D2DB2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E82D7F">
        <w:rPr>
          <w:lang w:val="ru-RU"/>
        </w:rPr>
        <w:t>1</w:t>
      </w:r>
      <w:r w:rsidR="0019716C">
        <w:rPr>
          <w:lang w:val="ru-RU"/>
        </w:rPr>
        <w:t>2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19716C">
        <w:rPr>
          <w:lang w:val="ru-RU"/>
        </w:rPr>
        <w:t>4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</w:t>
      </w:r>
      <w:proofErr w:type="gramStart"/>
      <w:r w:rsidR="00503BD8" w:rsidRPr="004F3404">
        <w:rPr>
          <w:lang w:val="ru-RU"/>
        </w:rPr>
        <w:t>за проведение</w:t>
      </w:r>
      <w:proofErr w:type="gramEnd"/>
      <w:r w:rsidR="00503BD8" w:rsidRPr="004F3404">
        <w:rPr>
          <w:lang w:val="ru-RU"/>
        </w:rPr>
        <w:t xml:space="preserve">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</w:t>
            </w:r>
            <w:proofErr w:type="spellStart"/>
            <w:r w:rsidR="00972EA8">
              <w:rPr>
                <w:lang w:val="ru-RU"/>
              </w:rPr>
              <w:t>Мощук</w:t>
            </w:r>
            <w:proofErr w:type="spellEnd"/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FE00E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55C4B"/>
    <w:rsid w:val="00177708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03347"/>
    <w:rsid w:val="00621603"/>
    <w:rsid w:val="00622C99"/>
    <w:rsid w:val="0063291A"/>
    <w:rsid w:val="0068340C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00E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90</cp:revision>
  <cp:lastPrinted>2021-01-18T12:19:00Z</cp:lastPrinted>
  <dcterms:created xsi:type="dcterms:W3CDTF">2023-01-03T05:50:00Z</dcterms:created>
  <dcterms:modified xsi:type="dcterms:W3CDTF">2024-03-21T11:30:00Z</dcterms:modified>
</cp:coreProperties>
</file>